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E56" w:rsidRDefault="00CF69A4">
      <w:pPr>
        <w:pStyle w:val="Standard"/>
      </w:pPr>
      <w:r>
        <w:rPr>
          <w:noProof/>
          <w:lang w:eastAsia="it-IT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636120</wp:posOffset>
            </wp:positionH>
            <wp:positionV relativeFrom="paragraph">
              <wp:posOffset>-359999</wp:posOffset>
            </wp:positionV>
            <wp:extent cx="4848121" cy="1181880"/>
            <wp:effectExtent l="0" t="0" r="0" b="0"/>
            <wp:wrapTight wrapText="bothSides">
              <wp:wrapPolygon edited="0">
                <wp:start x="10100" y="696"/>
                <wp:lineTo x="9591" y="1044"/>
                <wp:lineTo x="8487" y="4874"/>
                <wp:lineTo x="8487" y="6267"/>
                <wp:lineTo x="5602" y="11837"/>
                <wp:lineTo x="170" y="17060"/>
                <wp:lineTo x="85" y="20889"/>
                <wp:lineTo x="21303" y="20889"/>
                <wp:lineTo x="21473" y="19845"/>
                <wp:lineTo x="21473" y="18452"/>
                <wp:lineTo x="21303" y="17408"/>
                <wp:lineTo x="21303" y="17060"/>
                <wp:lineTo x="15956" y="11837"/>
                <wp:lineTo x="13071" y="6267"/>
                <wp:lineTo x="12307" y="696"/>
                <wp:lineTo x="10100" y="696"/>
              </wp:wrapPolygon>
            </wp:wrapTight>
            <wp:docPr id="1" name="immagini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121" cy="11818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19"/>
        <w:gridCol w:w="4819"/>
      </w:tblGrid>
      <w:tr w:rsidR="000A1E56" w:rsidRPr="00D16ED3" w:rsidTr="000A1E56">
        <w:tc>
          <w:tcPr>
            <w:tcW w:w="481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A1E56" w:rsidRDefault="00DC0018">
            <w:pPr>
              <w:pStyle w:val="TableContents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1629601" cy="5189220"/>
                  <wp:effectExtent l="19050" t="0" r="8699" b="0"/>
                  <wp:docPr id="3" name="Immagine 2" descr="Celso nuova etichett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lso nuova etichetta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5533" cy="5208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6ED3" w:rsidRPr="00D16ED3" w:rsidRDefault="00D16ED3" w:rsidP="00D16ED3">
            <w:pPr>
              <w:rPr>
                <w:rFonts w:ascii="Biondi" w:hAnsi="Biondi"/>
                <w:b/>
                <w:bCs/>
              </w:rPr>
            </w:pPr>
            <w:r>
              <w:rPr>
                <w:rFonts w:ascii="Biondi" w:hAnsi="Biondi"/>
                <w:b/>
                <w:bCs/>
              </w:rPr>
              <w:t>CELSO</w:t>
            </w:r>
          </w:p>
          <w:p w:rsidR="00D16ED3" w:rsidRDefault="00D16ED3" w:rsidP="00D16ED3">
            <w:pPr>
              <w:rPr>
                <w:b/>
                <w:bCs/>
              </w:rPr>
            </w:pPr>
          </w:p>
          <w:p w:rsidR="00D16ED3" w:rsidRDefault="00D16ED3" w:rsidP="00D16ED3">
            <w:pPr>
              <w:rPr>
                <w:b/>
                <w:bCs/>
              </w:rPr>
            </w:pPr>
          </w:p>
          <w:p w:rsidR="00D16ED3" w:rsidRDefault="00D16ED3" w:rsidP="00D16ED3">
            <w:proofErr w:type="spellStart"/>
            <w:r>
              <w:rPr>
                <w:b/>
                <w:bCs/>
              </w:rPr>
              <w:t>Denomination</w:t>
            </w:r>
            <w:proofErr w:type="spellEnd"/>
            <w:r>
              <w:t>: Dolcetto di Ovada DOC</w:t>
            </w:r>
          </w:p>
          <w:p w:rsidR="00D16ED3" w:rsidRDefault="00D16ED3" w:rsidP="00D16ED3">
            <w:proofErr w:type="spellStart"/>
            <w:r>
              <w:rPr>
                <w:b/>
                <w:bCs/>
              </w:rPr>
              <w:t>Grapes</w:t>
            </w:r>
            <w:proofErr w:type="spellEnd"/>
            <w:r>
              <w:t>: Dolcetto 100%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Production area</w:t>
            </w:r>
            <w:r w:rsidRPr="00D16ED3">
              <w:rPr>
                <w:lang w:val="en-US"/>
              </w:rPr>
              <w:t xml:space="preserve">: vineyards planted in different period, from 70 to 12 years ago, exposed to the North East at 250 </w:t>
            </w:r>
            <w:proofErr w:type="spellStart"/>
            <w:r w:rsidRPr="00D16ED3">
              <w:rPr>
                <w:lang w:val="en-US"/>
              </w:rPr>
              <w:t>mt</w:t>
            </w:r>
            <w:proofErr w:type="spellEnd"/>
            <w:r w:rsidRPr="00D16ED3">
              <w:rPr>
                <w:lang w:val="en-US"/>
              </w:rPr>
              <w:t xml:space="preserve"> </w:t>
            </w:r>
            <w:proofErr w:type="spellStart"/>
            <w:r w:rsidRPr="00D16ED3">
              <w:rPr>
                <w:lang w:val="en-US"/>
              </w:rPr>
              <w:t>a.s.l</w:t>
            </w:r>
            <w:proofErr w:type="spellEnd"/>
            <w:r w:rsidRPr="00D16ED3">
              <w:rPr>
                <w:lang w:val="en-US"/>
              </w:rPr>
              <w:t xml:space="preserve">., situated in </w:t>
            </w:r>
            <w:proofErr w:type="spellStart"/>
            <w:r w:rsidRPr="00D16ED3">
              <w:rPr>
                <w:lang w:val="en-US"/>
              </w:rPr>
              <w:t>Tagliolo</w:t>
            </w:r>
            <w:proofErr w:type="spellEnd"/>
            <w:r w:rsidRPr="00D16ED3">
              <w:rPr>
                <w:lang w:val="en-US"/>
              </w:rPr>
              <w:t xml:space="preserve"> Monferrato, Piedmont, Northern Italy.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Soils</w:t>
            </w:r>
            <w:r w:rsidRPr="00D16ED3">
              <w:rPr>
                <w:lang w:val="en-US"/>
              </w:rPr>
              <w:t>: clay, chalky turfs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Number of vine stocks per hectare</w:t>
            </w:r>
            <w:r w:rsidRPr="00D16ED3">
              <w:rPr>
                <w:lang w:val="en-US"/>
              </w:rPr>
              <w:t>: 4500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Cultivation</w:t>
            </w:r>
            <w:r w:rsidRPr="00D16ED3">
              <w:rPr>
                <w:lang w:val="en-US"/>
              </w:rPr>
              <w:t xml:space="preserve">: </w:t>
            </w:r>
            <w:proofErr w:type="spellStart"/>
            <w:r w:rsidRPr="00D16ED3">
              <w:rPr>
                <w:lang w:val="en-US"/>
              </w:rPr>
              <w:t>Guyot</w:t>
            </w:r>
            <w:proofErr w:type="spellEnd"/>
            <w:r w:rsidRPr="00D16ED3">
              <w:rPr>
                <w:lang w:val="en-US"/>
              </w:rPr>
              <w:t>, manual pruning</w:t>
            </w:r>
          </w:p>
          <w:p w:rsidR="00D16ED3" w:rsidRPr="00D16ED3" w:rsidRDefault="00D16ED3" w:rsidP="00D16ED3">
            <w:pPr>
              <w:rPr>
                <w:rFonts w:eastAsia="TimesNewRomanPSMT" w:cs="TimesNewRomanPSMT"/>
                <w:lang w:val="en-US"/>
              </w:rPr>
            </w:pPr>
            <w:r w:rsidRPr="00D16ED3">
              <w:rPr>
                <w:b/>
                <w:bCs/>
                <w:lang w:val="en-US"/>
              </w:rPr>
              <w:t>Yield per hectare</w:t>
            </w:r>
            <w:r w:rsidRPr="00D16ED3">
              <w:rPr>
                <w:lang w:val="en-US"/>
              </w:rPr>
              <w:t xml:space="preserve">: </w:t>
            </w:r>
            <w:r w:rsidRPr="00D16ED3">
              <w:rPr>
                <w:rFonts w:eastAsia="TimesNewRomanPSMT" w:cs="TimesNewRomanPSMT"/>
                <w:lang w:val="en-US"/>
              </w:rPr>
              <w:t>depending on the vintages, 60 to 70 quintal per hectare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Vintage</w:t>
            </w:r>
            <w:r w:rsidRPr="00D16ED3">
              <w:rPr>
                <w:lang w:val="en-US"/>
              </w:rPr>
              <w:t>: manual harvest in crates starting in mid-September</w:t>
            </w:r>
          </w:p>
          <w:p w:rsidR="00D16ED3" w:rsidRPr="00D16ED3" w:rsidRDefault="00D16ED3" w:rsidP="00D16ED3">
            <w:pPr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</w:pPr>
            <w:proofErr w:type="spellStart"/>
            <w:r w:rsidRPr="00D16ED3">
              <w:rPr>
                <w:b/>
                <w:bCs/>
                <w:lang w:val="en-US"/>
              </w:rPr>
              <w:t>Vinification</w:t>
            </w:r>
            <w:proofErr w:type="spellEnd"/>
            <w:r w:rsidRPr="00D16ED3">
              <w:rPr>
                <w:lang w:val="en-US"/>
              </w:rPr>
              <w:t xml:space="preserve">: </w:t>
            </w:r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in thermo-conditioned stainless steel tanks, 7 to 14 days with </w:t>
            </w:r>
          </w:p>
          <w:p w:rsidR="00D16ED3" w:rsidRPr="00D16ED3" w:rsidRDefault="00D16ED3" w:rsidP="00D16ED3">
            <w:pPr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</w:pPr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pumping and </w:t>
            </w:r>
            <w:proofErr w:type="spellStart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>delestage</w:t>
            </w:r>
            <w:proofErr w:type="spellEnd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, followed by wine dregs refinement in vitrified cement </w:t>
            </w:r>
          </w:p>
          <w:p w:rsidR="00D16ED3" w:rsidRPr="00D16ED3" w:rsidRDefault="00D16ED3" w:rsidP="00D16ED3">
            <w:pPr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</w:pPr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>barrels.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Refinement in wood barrels</w:t>
            </w:r>
            <w:r w:rsidRPr="00D16ED3">
              <w:rPr>
                <w:lang w:val="en-US"/>
              </w:rPr>
              <w:t>: not provided</w:t>
            </w:r>
          </w:p>
          <w:p w:rsidR="00D16ED3" w:rsidRPr="00D16ED3" w:rsidRDefault="00D16ED3" w:rsidP="00D16ED3">
            <w:pPr>
              <w:rPr>
                <w:lang w:val="en-US"/>
              </w:rPr>
            </w:pPr>
            <w:r w:rsidRPr="00D16ED3">
              <w:rPr>
                <w:b/>
                <w:bCs/>
                <w:lang w:val="en-US"/>
              </w:rPr>
              <w:t>Service</w:t>
            </w:r>
            <w:r w:rsidRPr="00D16ED3">
              <w:rPr>
                <w:lang w:val="en-US"/>
              </w:rPr>
              <w:t xml:space="preserve"> </w:t>
            </w:r>
            <w:r w:rsidRPr="00D16ED3">
              <w:rPr>
                <w:b/>
                <w:bCs/>
                <w:lang w:val="en-US"/>
              </w:rPr>
              <w:t>temperature</w:t>
            </w:r>
            <w:r w:rsidRPr="00D16ED3">
              <w:rPr>
                <w:lang w:val="en-US"/>
              </w:rPr>
              <w:t>: 16°- 18° C.</w:t>
            </w:r>
          </w:p>
          <w:p w:rsidR="00D16ED3" w:rsidRPr="00D16ED3" w:rsidRDefault="00D16ED3" w:rsidP="00D16ED3">
            <w:pPr>
              <w:rPr>
                <w:rFonts w:eastAsia="TimesNewRomanPSMT" w:cs="TimesNewRomanPSMT"/>
                <w:lang w:val="en-US"/>
              </w:rPr>
            </w:pPr>
            <w:r w:rsidRPr="00D16ED3">
              <w:rPr>
                <w:b/>
                <w:bCs/>
                <w:lang w:val="en-US"/>
              </w:rPr>
              <w:t>Alcohol</w:t>
            </w:r>
            <w:r w:rsidRPr="00D16ED3">
              <w:rPr>
                <w:lang w:val="en-US"/>
              </w:rPr>
              <w:t xml:space="preserve"> </w:t>
            </w:r>
            <w:r w:rsidRPr="00D16ED3">
              <w:rPr>
                <w:b/>
                <w:bCs/>
                <w:lang w:val="en-US"/>
              </w:rPr>
              <w:t>content</w:t>
            </w:r>
            <w:r w:rsidRPr="00D16ED3">
              <w:rPr>
                <w:lang w:val="en-US"/>
              </w:rPr>
              <w:t xml:space="preserve">: </w:t>
            </w:r>
            <w:r w:rsidRPr="00D16ED3">
              <w:rPr>
                <w:rFonts w:eastAsia="TimesNewRomanPSMT" w:cs="TimesNewRomanPSMT"/>
                <w:lang w:val="en-US"/>
              </w:rPr>
              <w:t xml:space="preserve">depending on the vintages, 13% or 14% vol. </w:t>
            </w:r>
          </w:p>
          <w:p w:rsidR="00D16ED3" w:rsidRPr="00D16ED3" w:rsidRDefault="00D16ED3" w:rsidP="00D16ED3">
            <w:pPr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</w:pPr>
            <w:r w:rsidRPr="00D16ED3">
              <w:rPr>
                <w:b/>
                <w:bCs/>
                <w:lang w:val="en-US"/>
              </w:rPr>
              <w:t>Available sizes</w:t>
            </w:r>
            <w:r w:rsidRPr="00D16ED3">
              <w:rPr>
                <w:lang w:val="en-US"/>
              </w:rPr>
              <w:t xml:space="preserve">:  </w:t>
            </w:r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0,375 </w:t>
            </w:r>
            <w:proofErr w:type="spellStart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>lt</w:t>
            </w:r>
            <w:proofErr w:type="spellEnd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 -0,75 </w:t>
            </w:r>
            <w:proofErr w:type="spellStart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>lt</w:t>
            </w:r>
            <w:proofErr w:type="spellEnd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 xml:space="preserve"> -1,5lt -3,00 </w:t>
            </w:r>
            <w:proofErr w:type="spellStart"/>
            <w:r w:rsidRPr="00D16ED3"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  <w:t>lt</w:t>
            </w:r>
            <w:proofErr w:type="spellEnd"/>
          </w:p>
          <w:p w:rsidR="00D16ED3" w:rsidRPr="00D16ED3" w:rsidRDefault="00D16ED3" w:rsidP="00D16ED3">
            <w:pPr>
              <w:rPr>
                <w:rFonts w:ascii="TimesNewRomanPSMT" w:eastAsia="TimesNewRomanPSMT" w:hAnsi="TimesNewRomanPSMT" w:cs="TimesNewRomanPSMT"/>
                <w:sz w:val="23"/>
                <w:szCs w:val="23"/>
                <w:lang w:val="en-US"/>
              </w:rPr>
            </w:pPr>
          </w:p>
          <w:p w:rsidR="000A1E56" w:rsidRPr="00D16ED3" w:rsidRDefault="000A1E56">
            <w:pPr>
              <w:pStyle w:val="TableContents"/>
              <w:rPr>
                <w:lang w:val="en-US"/>
              </w:rPr>
            </w:pPr>
          </w:p>
        </w:tc>
      </w:tr>
    </w:tbl>
    <w:p w:rsidR="000A1E56" w:rsidRPr="00D16ED3" w:rsidRDefault="000A1E56">
      <w:pPr>
        <w:pStyle w:val="Standard"/>
        <w:rPr>
          <w:lang w:val="en-US"/>
        </w:rPr>
      </w:pPr>
    </w:p>
    <w:p w:rsidR="000A1E56" w:rsidRPr="00D16ED3" w:rsidRDefault="000A1E56">
      <w:pPr>
        <w:pStyle w:val="Standard"/>
        <w:rPr>
          <w:lang w:val="en-US"/>
        </w:rPr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638"/>
      </w:tblGrid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 xml:space="preserve">Cascina Boccaccio di Roberto Porciello     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 xml:space="preserve">Loc. Piano </w:t>
            </w:r>
            <w:proofErr w:type="spellStart"/>
            <w:r>
              <w:t>Moglia</w:t>
            </w:r>
            <w:proofErr w:type="spellEnd"/>
            <w:r>
              <w:t xml:space="preserve"> 21 - 15070 Tagliolo Monferrato (AL)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>PI 02008460061 - C.F.PRCRRT73M11G197K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proofErr w:type="spellStart"/>
            <w:r>
              <w:t>Cell</w:t>
            </w:r>
            <w:proofErr w:type="spellEnd"/>
            <w:r>
              <w:t>: 3477549369 - Fax: 0143882400 - e-mail: viniboccaccio@gmail.com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>www.cascinaboccaccio.com</w:t>
            </w:r>
          </w:p>
        </w:tc>
      </w:tr>
    </w:tbl>
    <w:p w:rsidR="000A1E56" w:rsidRDefault="000A1E56">
      <w:pPr>
        <w:pStyle w:val="Standard"/>
      </w:pPr>
    </w:p>
    <w:sectPr w:rsidR="000A1E56" w:rsidSect="000A1E56">
      <w:pgSz w:w="11906" w:h="16838"/>
      <w:pgMar w:top="907" w:right="1134" w:bottom="45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2F3" w:rsidRDefault="007272F3" w:rsidP="000A1E56">
      <w:r>
        <w:separator/>
      </w:r>
    </w:p>
  </w:endnote>
  <w:endnote w:type="continuationSeparator" w:id="0">
    <w:p w:rsidR="007272F3" w:rsidRDefault="007272F3" w:rsidP="000A1E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ondi">
    <w:panose1 w:val="02000505030000020004"/>
    <w:charset w:val="00"/>
    <w:family w:val="auto"/>
    <w:pitch w:val="variable"/>
    <w:sig w:usb0="8000002F" w:usb1="0000004A" w:usb2="00000000" w:usb3="00000000" w:csb0="00000001" w:csb1="00000000"/>
  </w:font>
  <w:font w:name="TimesNewRomanPSMT">
    <w:altName w:val="Arial"/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2F3" w:rsidRDefault="007272F3" w:rsidP="000A1E56">
      <w:r w:rsidRPr="000A1E56">
        <w:rPr>
          <w:color w:val="000000"/>
        </w:rPr>
        <w:separator/>
      </w:r>
    </w:p>
  </w:footnote>
  <w:footnote w:type="continuationSeparator" w:id="0">
    <w:p w:rsidR="007272F3" w:rsidRDefault="007272F3" w:rsidP="000A1E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A1E56"/>
    <w:rsid w:val="000A1E56"/>
    <w:rsid w:val="00653BDE"/>
    <w:rsid w:val="007272F3"/>
    <w:rsid w:val="00756B24"/>
    <w:rsid w:val="00B84705"/>
    <w:rsid w:val="00C45EE8"/>
    <w:rsid w:val="00CF69A4"/>
    <w:rsid w:val="00D16ED3"/>
    <w:rsid w:val="00DC0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A1E56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0A1E56"/>
    <w:pPr>
      <w:suppressAutoHyphens/>
    </w:pPr>
  </w:style>
  <w:style w:type="paragraph" w:customStyle="1" w:styleId="Heading">
    <w:name w:val="Heading"/>
    <w:basedOn w:val="Standard"/>
    <w:next w:val="Textbody"/>
    <w:rsid w:val="000A1E5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0A1E56"/>
    <w:pPr>
      <w:spacing w:after="120"/>
    </w:pPr>
  </w:style>
  <w:style w:type="paragraph" w:styleId="Elenco">
    <w:name w:val="List"/>
    <w:basedOn w:val="Textbody"/>
    <w:rsid w:val="000A1E56"/>
  </w:style>
  <w:style w:type="paragraph" w:customStyle="1" w:styleId="Caption">
    <w:name w:val="Caption"/>
    <w:basedOn w:val="Standard"/>
    <w:rsid w:val="000A1E5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A1E56"/>
    <w:pPr>
      <w:suppressLineNumbers/>
    </w:pPr>
  </w:style>
  <w:style w:type="paragraph" w:customStyle="1" w:styleId="TableContents">
    <w:name w:val="Table Contents"/>
    <w:basedOn w:val="Standard"/>
    <w:rsid w:val="000A1E56"/>
    <w:pPr>
      <w:suppressLineNumbers/>
    </w:pPr>
  </w:style>
  <w:style w:type="paragraph" w:customStyle="1" w:styleId="TableHeading">
    <w:name w:val="Table Heading"/>
    <w:basedOn w:val="TableContents"/>
    <w:rsid w:val="000A1E56"/>
    <w:pPr>
      <w:jc w:val="center"/>
    </w:pPr>
    <w:rPr>
      <w:b/>
      <w:bCs/>
    </w:rPr>
  </w:style>
  <w:style w:type="paragraph" w:customStyle="1" w:styleId="Contenutotabella">
    <w:name w:val="Contenuto tabella"/>
    <w:basedOn w:val="Normale"/>
    <w:rsid w:val="000A1E56"/>
    <w:pPr>
      <w:suppressLineNumbers/>
      <w:textAlignment w:val="auto"/>
    </w:pPr>
    <w:rPr>
      <w:lang w:eastAsia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0018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0018"/>
    <w:rPr>
      <w:rFonts w:ascii="Tahoma" w:hAnsi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929</Characters>
  <Application>Microsoft Office Word</Application>
  <DocSecurity>0</DocSecurity>
  <Lines>7</Lines>
  <Paragraphs>2</Paragraphs>
  <ScaleCrop>false</ScaleCrop>
  <Company>HP</Company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2018-07-04T06:46:00Z</dcterms:created>
  <dcterms:modified xsi:type="dcterms:W3CDTF">2018-07-04T06:46:00Z</dcterms:modified>
</cp:coreProperties>
</file>